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65331" w:rsidP="0A30EC93" w:rsidRDefault="75CAC456" w14:paraId="5C1A07E2" w14:textId="777D4F41">
      <w:pPr>
        <w:jc w:val="center"/>
        <w:rPr>
          <w:b/>
          <w:bCs/>
          <w:sz w:val="32"/>
          <w:szCs w:val="32"/>
        </w:rPr>
      </w:pPr>
      <w:r w:rsidRPr="0A30EC93">
        <w:rPr>
          <w:b/>
          <w:bCs/>
          <w:sz w:val="32"/>
          <w:szCs w:val="32"/>
        </w:rPr>
        <w:t>Informe: Propuesta de Plan Nacional de Eficiencia Energética (PlaNEEAr) | Sector Industrial</w:t>
      </w:r>
    </w:p>
    <w:p w:rsidR="0A30EC93" w:rsidP="0A30EC93" w:rsidRDefault="0A30EC93" w14:paraId="5A73C70F" w14:textId="5CC3F5EC"/>
    <w:p w:rsidR="75CAC456" w:rsidP="7772AC0E" w:rsidRDefault="75CAC456" w14:paraId="4F85C595" w14:textId="68579956">
      <w:pPr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</w:pPr>
      <w:r w:rsidRPr="7772AC0E" w:rsidR="75CAC456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La a</w:t>
      </w:r>
      <w:r w:rsidRPr="7772AC0E" w:rsidR="5668604E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ctividad conto con una afluencia mayor a 120 personas y la apertura</w:t>
      </w:r>
      <w:r w:rsidRPr="7772AC0E" w:rsidR="75CAC456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estuvo a cargo de Alberto Calsiano,</w:t>
      </w:r>
      <w:r w:rsidRPr="7772AC0E" w:rsidR="1AFDE2DC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</w:t>
      </w:r>
      <w:proofErr w:type="gramStart"/>
      <w:r w:rsidRPr="7772AC0E" w:rsidR="1AFDE2DC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Jefe</w:t>
      </w:r>
      <w:proofErr w:type="gramEnd"/>
      <w:r w:rsidRPr="7772AC0E" w:rsidR="1AFDE2DC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del Departamento de Energía de UIA,</w:t>
      </w:r>
      <w:r w:rsidRPr="7772AC0E" w:rsidR="76A7250B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</w:t>
      </w:r>
      <w:r w:rsidRPr="7772AC0E" w:rsidR="75CAC456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Diego Coatz</w:t>
      </w:r>
      <w:r w:rsidRPr="7772AC0E" w:rsidR="164FB6DB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, </w:t>
      </w:r>
      <w:r w:rsidRPr="7772AC0E" w:rsidR="35675678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Director Ejecutivo de</w:t>
      </w:r>
      <w:r w:rsidRPr="7772AC0E" w:rsidR="164FB6DB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UIA</w:t>
      </w:r>
      <w:r w:rsidRPr="7772AC0E" w:rsidR="75CAC456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y Guillermo Martin</w:t>
      </w:r>
      <w:r w:rsidRPr="7772AC0E" w:rsidR="58AFCB93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,</w:t>
      </w:r>
      <w:r w:rsidRPr="7772AC0E" w:rsidR="75CAC456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</w:t>
      </w:r>
      <w:r w:rsidRPr="7772AC0E" w:rsidR="035EE85C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Director Nacional </w:t>
      </w:r>
      <w:r w:rsidRPr="7772AC0E" w:rsidR="58BB215F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de </w:t>
      </w:r>
      <w:r w:rsidRPr="7772AC0E" w:rsidR="035EE85C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Generación Eléctrica</w:t>
      </w:r>
      <w:r w:rsidRPr="7772AC0E" w:rsidR="007F01A0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de </w:t>
      </w:r>
      <w:r w:rsidRPr="7772AC0E" w:rsidR="210373E5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la </w:t>
      </w:r>
      <w:r w:rsidRPr="7772AC0E" w:rsidR="035EE85C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Secretaría de Energía.</w:t>
      </w:r>
    </w:p>
    <w:p w:rsidR="362726A0" w:rsidP="7DA99F3F" w:rsidRDefault="362726A0" w14:paraId="3503B044" w14:textId="401C562E">
      <w:p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Financiad</w:t>
      </w:r>
      <w:r w:rsidRPr="7DA99F3F" w:rsidR="2FC94938">
        <w:rPr>
          <w:rFonts w:asciiTheme="majorHAnsi" w:hAnsiTheme="majorHAnsi" w:eastAsiaTheme="majorEastAsia" w:cstheme="majorBidi"/>
          <w:sz w:val="24"/>
          <w:szCs w:val="24"/>
        </w:rPr>
        <w:t>a</w:t>
      </w:r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 por la Unión Europea la </w:t>
      </w:r>
      <w:r w:rsidRPr="7DA99F3F" w:rsidR="70B7971C">
        <w:rPr>
          <w:rFonts w:asciiTheme="majorHAnsi" w:hAnsiTheme="majorHAnsi" w:eastAsiaTheme="majorEastAsia" w:cstheme="majorBidi"/>
          <w:sz w:val="24"/>
          <w:szCs w:val="24"/>
        </w:rPr>
        <w:t xml:space="preserve">propuesta se concentra en tres sectores de la economía, que se han seleccionado por su importancia energética, social y ambiental: Industria, transporte y </w:t>
      </w:r>
      <w:r w:rsidRPr="7DA99F3F" w:rsidR="46A79B20">
        <w:rPr>
          <w:rFonts w:asciiTheme="majorHAnsi" w:hAnsiTheme="majorHAnsi" w:eastAsiaTheme="majorEastAsia" w:cstheme="majorBidi"/>
          <w:sz w:val="24"/>
          <w:szCs w:val="24"/>
        </w:rPr>
        <w:t>residencia</w:t>
      </w:r>
      <w:r w:rsidR="00364CC1">
        <w:rPr>
          <w:rFonts w:asciiTheme="majorHAnsi" w:hAnsiTheme="majorHAnsi" w:eastAsiaTheme="majorEastAsia" w:cstheme="majorBidi"/>
          <w:sz w:val="24"/>
          <w:szCs w:val="24"/>
        </w:rPr>
        <w:t>s</w:t>
      </w:r>
      <w:r w:rsidRPr="7DA99F3F" w:rsidR="46A79B20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="33F5D513" w:rsidP="7DA99F3F" w:rsidRDefault="33F5D513" w14:paraId="0306EDF9" w14:textId="2567A6ED">
      <w:p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Centrándonos en el sector industrial, se establecerá un diagnóstico sectorial, seguido de un plan </w:t>
      </w:r>
      <w:r w:rsidRPr="7DA99F3F" w:rsidR="3D23428C">
        <w:rPr>
          <w:rFonts w:asciiTheme="majorHAnsi" w:hAnsiTheme="majorHAnsi" w:eastAsiaTheme="majorEastAsia" w:cstheme="majorBidi"/>
          <w:sz w:val="24"/>
          <w:szCs w:val="24"/>
        </w:rPr>
        <w:t>dirigido primeramente a</w:t>
      </w:r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 grandes industrias</w:t>
      </w:r>
      <w:r w:rsidRPr="7DA99F3F" w:rsidR="3740DE4A">
        <w:rPr>
          <w:rFonts w:asciiTheme="majorHAnsi" w:hAnsiTheme="majorHAnsi" w:eastAsiaTheme="majorEastAsia" w:cstheme="majorBidi"/>
          <w:sz w:val="24"/>
          <w:szCs w:val="24"/>
        </w:rPr>
        <w:t>,</w:t>
      </w:r>
      <w:r w:rsidRPr="7DA99F3F" w:rsidR="60E0A05F">
        <w:rPr>
          <w:rFonts w:asciiTheme="majorHAnsi" w:hAnsiTheme="majorHAnsi" w:eastAsiaTheme="majorEastAsia" w:cstheme="majorBidi"/>
          <w:sz w:val="24"/>
          <w:szCs w:val="24"/>
        </w:rPr>
        <w:t xml:space="preserve"> con participación del sector público y privado</w:t>
      </w:r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7DA99F3F" w:rsidR="6DEA6B74">
        <w:rPr>
          <w:rFonts w:asciiTheme="majorHAnsi" w:hAnsiTheme="majorHAnsi" w:eastAsiaTheme="majorEastAsia" w:cstheme="majorBidi"/>
          <w:sz w:val="24"/>
          <w:szCs w:val="24"/>
        </w:rPr>
        <w:t xml:space="preserve">y </w:t>
      </w:r>
      <w:r w:rsidRPr="7DA99F3F" w:rsidR="5D9F0842">
        <w:rPr>
          <w:rFonts w:asciiTheme="majorHAnsi" w:hAnsiTheme="majorHAnsi" w:eastAsiaTheme="majorEastAsia" w:cstheme="majorBidi"/>
          <w:sz w:val="24"/>
          <w:szCs w:val="24"/>
        </w:rPr>
        <w:t xml:space="preserve">con metas a largo plazo </w:t>
      </w:r>
      <w:r w:rsidR="00DC6DFE">
        <w:rPr>
          <w:rFonts w:asciiTheme="majorHAnsi" w:hAnsiTheme="majorHAnsi" w:eastAsiaTheme="majorEastAsia" w:cstheme="majorBidi"/>
          <w:sz w:val="24"/>
          <w:szCs w:val="24"/>
        </w:rPr>
        <w:t xml:space="preserve">definidas para el año </w:t>
      </w:r>
      <w:r w:rsidRPr="7DA99F3F" w:rsidR="5D9F0842">
        <w:rPr>
          <w:rFonts w:asciiTheme="majorHAnsi" w:hAnsiTheme="majorHAnsi" w:eastAsiaTheme="majorEastAsia" w:cstheme="majorBidi"/>
          <w:sz w:val="24"/>
          <w:szCs w:val="24"/>
        </w:rPr>
        <w:t>2030</w:t>
      </w:r>
      <w:r w:rsidRPr="7DA99F3F" w:rsidR="00AFFF94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DC6DFE">
        <w:rPr>
          <w:rFonts w:asciiTheme="majorHAnsi" w:hAnsiTheme="majorHAnsi" w:eastAsiaTheme="majorEastAsia" w:cstheme="majorBidi"/>
          <w:sz w:val="24"/>
          <w:szCs w:val="24"/>
        </w:rPr>
        <w:t xml:space="preserve">y el </w:t>
      </w:r>
      <w:r w:rsidRPr="7DA99F3F" w:rsidR="5D9F0842">
        <w:rPr>
          <w:rFonts w:asciiTheme="majorHAnsi" w:hAnsiTheme="majorHAnsi" w:eastAsiaTheme="majorEastAsia" w:cstheme="majorBidi"/>
          <w:sz w:val="24"/>
          <w:szCs w:val="24"/>
        </w:rPr>
        <w:t>2040</w:t>
      </w:r>
      <w:r w:rsidR="00DC6DFE">
        <w:rPr>
          <w:rFonts w:asciiTheme="majorHAnsi" w:hAnsiTheme="majorHAnsi" w:eastAsiaTheme="majorEastAsia" w:cstheme="majorBidi"/>
          <w:sz w:val="24"/>
          <w:szCs w:val="24"/>
        </w:rPr>
        <w:t xml:space="preserve"> respectivamente</w:t>
      </w:r>
      <w:r w:rsidRPr="7DA99F3F" w:rsidR="0B0D457A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="59734F60" w:rsidP="7DA99F3F" w:rsidRDefault="59734F60" w14:paraId="0B08A36F" w14:textId="7CCD0EED">
      <w:p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Se establec</w:t>
      </w:r>
      <w:r w:rsidR="002470FF">
        <w:rPr>
          <w:rFonts w:asciiTheme="majorHAnsi" w:hAnsiTheme="majorHAnsi" w:eastAsiaTheme="majorEastAsia" w:cstheme="majorBidi"/>
          <w:sz w:val="24"/>
          <w:szCs w:val="24"/>
        </w:rPr>
        <w:t>ieron</w:t>
      </w:r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 38 medidas de Eficiencia Energética divididas en 3 categorías considerando su costo y su dificultad para ser implementadas. Estas categorías son:</w:t>
      </w:r>
    </w:p>
    <w:p w:rsidR="59734F60" w:rsidP="7DA99F3F" w:rsidRDefault="59734F60" w14:paraId="2EB8A8F8" w14:textId="3BC5C522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Categoría 1 – Bajo costo: Acciones relacionadas con la medición energética, diseño de indicadores, capacitación y concientización.</w:t>
      </w:r>
    </w:p>
    <w:p w:rsidR="59734F60" w:rsidP="7DA99F3F" w:rsidRDefault="59734F60" w14:paraId="6B1C0841" w14:textId="5B73E40A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Categoría 2 – Costo medio: Materias primas reciclables y coprocesamiento, mejoras de aislación y manejo del vapor.</w:t>
      </w:r>
    </w:p>
    <w:p w:rsidR="59734F60" w:rsidP="7DA99F3F" w:rsidRDefault="59734F60" w14:paraId="4865ABA7" w14:textId="17DF8DD5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Categoría 3 – Costo alto: Remplazo de motores</w:t>
      </w:r>
      <w:r w:rsidR="00385B8B">
        <w:rPr>
          <w:rFonts w:asciiTheme="majorHAnsi" w:hAnsiTheme="majorHAnsi" w:eastAsiaTheme="majorEastAsia" w:cstheme="majorBidi"/>
          <w:sz w:val="24"/>
          <w:szCs w:val="24"/>
        </w:rPr>
        <w:t>, variadores, cogeneración.</w:t>
      </w:r>
    </w:p>
    <w:p w:rsidR="676394FC" w:rsidP="7DA99F3F" w:rsidRDefault="676394FC" w14:paraId="4F5CC6DD" w14:textId="62117226">
      <w:p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Asimismo, el plan estará dirigido a 8 ramas:</w:t>
      </w:r>
    </w:p>
    <w:p w:rsidR="405DAA4B" w:rsidP="003E4F73" w:rsidRDefault="405DAA4B" w14:paraId="5A14477D" w14:textId="22565AE6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Hierro y Acero</w:t>
      </w:r>
    </w:p>
    <w:p w:rsidR="2E241249" w:rsidP="003E4F73" w:rsidRDefault="2E241249" w14:paraId="6FA28515" w14:textId="52AA60B4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Aluminio</w:t>
      </w:r>
    </w:p>
    <w:p w:rsidR="405DAA4B" w:rsidP="003E4F73" w:rsidRDefault="405DAA4B" w14:paraId="5B9193CB" w14:textId="0BC1F4FC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Cemento</w:t>
      </w:r>
    </w:p>
    <w:p w:rsidR="405DAA4B" w:rsidP="003E4F73" w:rsidRDefault="405DAA4B" w14:paraId="14BDE78D" w14:textId="0E911A6A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Pulpa y papel</w:t>
      </w:r>
    </w:p>
    <w:p w:rsidR="405DAA4B" w:rsidP="003E4F73" w:rsidRDefault="405DAA4B" w14:paraId="5EF22D5A" w14:textId="0B12E4D9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Aceite </w:t>
      </w:r>
    </w:p>
    <w:p w:rsidR="4CFA125C" w:rsidP="003E4F73" w:rsidRDefault="4CFA125C" w14:paraId="39A9AA62" w14:textId="455582B9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Petroquímica</w:t>
      </w:r>
    </w:p>
    <w:p w:rsidR="405DAA4B" w:rsidP="003E4F73" w:rsidRDefault="405DAA4B" w14:paraId="2A59A952" w14:textId="07962E2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Resto de grandes empresas</w:t>
      </w:r>
    </w:p>
    <w:p w:rsidR="405DAA4B" w:rsidP="003E4F73" w:rsidRDefault="405DAA4B" w14:paraId="630974A4" w14:textId="27DCF0D2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Pymes</w:t>
      </w:r>
    </w:p>
    <w:p w:rsidR="00380BA6" w:rsidP="7DA99F3F" w:rsidRDefault="003D3CF3" w14:paraId="09987C23" w14:textId="4F5A629D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>Para las primeras 6 ramas se hizo una apertura por uso energético,</w:t>
      </w:r>
      <w:r w:rsidR="00AA3B38">
        <w:rPr>
          <w:rFonts w:asciiTheme="majorHAnsi" w:hAnsiTheme="majorHAnsi" w:eastAsiaTheme="majorEastAsia" w:cstheme="majorBidi"/>
          <w:sz w:val="24"/>
          <w:szCs w:val="24"/>
        </w:rPr>
        <w:t xml:space="preserve"> considerando como principales usos:</w:t>
      </w:r>
      <w:r w:rsidRPr="7DA99F3F" w:rsidR="0D7684E2">
        <w:rPr>
          <w:rFonts w:asciiTheme="majorHAnsi" w:hAnsiTheme="majorHAnsi" w:eastAsiaTheme="majorEastAsia" w:cstheme="majorBidi"/>
          <w:sz w:val="24"/>
          <w:szCs w:val="24"/>
        </w:rPr>
        <w:t xml:space="preserve"> el control de vapor, </w:t>
      </w:r>
      <w:r w:rsidRPr="7DA99F3F" w:rsidR="6DBBF246">
        <w:rPr>
          <w:rFonts w:asciiTheme="majorHAnsi" w:hAnsiTheme="majorHAnsi" w:eastAsiaTheme="majorEastAsia" w:cstheme="majorBidi"/>
          <w:sz w:val="24"/>
          <w:szCs w:val="24"/>
        </w:rPr>
        <w:t xml:space="preserve">gas distribuido, </w:t>
      </w:r>
      <w:r w:rsidRPr="7DA99F3F" w:rsidR="0D7684E2">
        <w:rPr>
          <w:rFonts w:asciiTheme="majorHAnsi" w:hAnsiTheme="majorHAnsi" w:eastAsiaTheme="majorEastAsia" w:cstheme="majorBidi"/>
          <w:sz w:val="24"/>
          <w:szCs w:val="24"/>
        </w:rPr>
        <w:t>vapor CG TV, vapor CG</w:t>
      </w:r>
      <w:r w:rsidRPr="7DA99F3F" w:rsidR="3F7E9239">
        <w:rPr>
          <w:rFonts w:asciiTheme="majorHAnsi" w:hAnsiTheme="majorHAnsi" w:eastAsiaTheme="majorEastAsia" w:cstheme="majorBidi"/>
          <w:sz w:val="24"/>
          <w:szCs w:val="24"/>
        </w:rPr>
        <w:t xml:space="preserve"> TG, calor directo, fuerza motriz, frio de proceso, </w:t>
      </w:r>
      <w:r w:rsidRPr="7DA99F3F" w:rsidR="18B87200">
        <w:rPr>
          <w:rFonts w:asciiTheme="majorHAnsi" w:hAnsiTheme="majorHAnsi" w:eastAsiaTheme="majorEastAsia" w:cstheme="majorBidi"/>
          <w:sz w:val="24"/>
          <w:szCs w:val="24"/>
        </w:rPr>
        <w:t>iluminación</w:t>
      </w:r>
      <w:r w:rsidRPr="7DA99F3F" w:rsidR="3F7E9239">
        <w:rPr>
          <w:rFonts w:asciiTheme="majorHAnsi" w:hAnsiTheme="majorHAnsi" w:eastAsiaTheme="majorEastAsia" w:cstheme="majorBidi"/>
          <w:sz w:val="24"/>
          <w:szCs w:val="24"/>
        </w:rPr>
        <w:t xml:space="preserve"> y otros usos</w:t>
      </w:r>
      <w:r w:rsidR="00BE5FAA">
        <w:rPr>
          <w:rFonts w:asciiTheme="majorHAnsi" w:hAnsiTheme="majorHAnsi" w:eastAsiaTheme="majorEastAsia" w:cstheme="majorBidi"/>
          <w:sz w:val="24"/>
          <w:szCs w:val="24"/>
        </w:rPr>
        <w:t>.</w:t>
      </w:r>
      <w:r w:rsidR="000560FF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BE5FAA">
        <w:rPr>
          <w:rFonts w:asciiTheme="majorHAnsi" w:hAnsiTheme="majorHAnsi" w:eastAsiaTheme="majorEastAsia" w:cstheme="majorBidi"/>
          <w:sz w:val="24"/>
          <w:szCs w:val="24"/>
        </w:rPr>
        <w:t>E</w:t>
      </w:r>
      <w:r w:rsidR="000560FF">
        <w:rPr>
          <w:rFonts w:asciiTheme="majorHAnsi" w:hAnsiTheme="majorHAnsi" w:eastAsiaTheme="majorEastAsia" w:cstheme="majorBidi"/>
          <w:sz w:val="24"/>
          <w:szCs w:val="24"/>
        </w:rPr>
        <w:t>n el caso de aluminio se agrega procesos electroquímicos (cubas)</w:t>
      </w:r>
      <w:r w:rsidR="003E4F73">
        <w:rPr>
          <w:rFonts w:asciiTheme="majorHAnsi" w:hAnsiTheme="majorHAnsi" w:eastAsiaTheme="majorEastAsia" w:cstheme="majorBidi"/>
          <w:sz w:val="24"/>
          <w:szCs w:val="24"/>
        </w:rPr>
        <w:t>.</w:t>
      </w:r>
      <w:r w:rsidR="00D02395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FA22E5">
        <w:rPr>
          <w:rFonts w:asciiTheme="majorHAnsi" w:hAnsiTheme="majorHAnsi" w:eastAsiaTheme="majorEastAsia" w:cstheme="majorBidi"/>
          <w:sz w:val="24"/>
          <w:szCs w:val="24"/>
        </w:rPr>
        <w:t>L</w:t>
      </w:r>
      <w:r w:rsidR="00380BA6">
        <w:rPr>
          <w:rFonts w:asciiTheme="majorHAnsi" w:hAnsiTheme="majorHAnsi" w:eastAsiaTheme="majorEastAsia" w:cstheme="majorBidi"/>
          <w:sz w:val="24"/>
          <w:szCs w:val="24"/>
        </w:rPr>
        <w:t xml:space="preserve">as </w:t>
      </w:r>
      <w:r w:rsidR="008D4839">
        <w:rPr>
          <w:rFonts w:asciiTheme="majorHAnsi" w:hAnsiTheme="majorHAnsi" w:eastAsiaTheme="majorEastAsia" w:cstheme="majorBidi"/>
          <w:sz w:val="24"/>
          <w:szCs w:val="24"/>
        </w:rPr>
        <w:t>ultimas 2 ramas no incluyen una apertura por uso, porque no se pos</w:t>
      </w:r>
      <w:r w:rsidR="00210DC2">
        <w:rPr>
          <w:rFonts w:asciiTheme="majorHAnsi" w:hAnsiTheme="majorHAnsi" w:eastAsiaTheme="majorEastAsia" w:cstheme="majorBidi"/>
          <w:sz w:val="24"/>
          <w:szCs w:val="24"/>
        </w:rPr>
        <w:t xml:space="preserve">ee información, solamente una apertura por fuente </w:t>
      </w:r>
      <w:r w:rsidR="00CC4489">
        <w:rPr>
          <w:rFonts w:asciiTheme="majorHAnsi" w:hAnsiTheme="majorHAnsi" w:eastAsiaTheme="majorEastAsia" w:cstheme="majorBidi"/>
          <w:sz w:val="24"/>
          <w:szCs w:val="24"/>
        </w:rPr>
        <w:t>energética</w:t>
      </w:r>
      <w:r w:rsidR="00957765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="00A9103D" w:rsidP="00A9103D" w:rsidRDefault="00A9103D" w14:paraId="073E8A1A" w14:textId="1A86B088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>Se realiz</w:t>
      </w:r>
      <w:r w:rsidR="000D5BD9">
        <w:rPr>
          <w:rFonts w:asciiTheme="majorHAnsi" w:hAnsiTheme="majorHAnsi" w:eastAsiaTheme="majorEastAsia" w:cstheme="majorBidi"/>
          <w:sz w:val="24"/>
          <w:szCs w:val="24"/>
        </w:rPr>
        <w:t>ó</w:t>
      </w:r>
      <w:r>
        <w:rPr>
          <w:rFonts w:asciiTheme="majorHAnsi" w:hAnsiTheme="majorHAnsi" w:eastAsiaTheme="majorEastAsia" w:cstheme="majorBidi"/>
          <w:sz w:val="24"/>
          <w:szCs w:val="24"/>
        </w:rPr>
        <w:t xml:space="preserve"> una caracterización de demanda energética para el año 2017, incluyendo intensidades energéticas, tipos de fuentes y vinculado a cada fuente, factores de emisión de gases de efecto invernadero (dióxido de carbono, óxido nitroso y metano). Luego se realizó una prospectiva al año 2040, con años intermedios (2035, 2030, 2025).</w:t>
      </w:r>
    </w:p>
    <w:p w:rsidR="00A9103D" w:rsidP="00A9103D" w:rsidRDefault="00A9103D" w14:paraId="0544BCE0" w14:textId="0B2985B1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 xml:space="preserve">Se estima una estructura de consumo en la demanda final de energía para la industria que sería aproximadamente de </w:t>
      </w:r>
    </w:p>
    <w:p w:rsidRPr="009C47E3" w:rsidR="00A9103D" w:rsidP="00A9103D" w:rsidRDefault="00A9103D" w14:paraId="390E7E0B" w14:textId="77777777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9% de demanda final para hierro y acero</w:t>
      </w:r>
    </w:p>
    <w:p w:rsidRPr="009C47E3" w:rsidR="00A9103D" w:rsidP="00A9103D" w:rsidRDefault="00A9103D" w14:paraId="7C064D53" w14:textId="77777777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5% aluminio</w:t>
      </w:r>
    </w:p>
    <w:p w:rsidRPr="009C47E3" w:rsidR="00A9103D" w:rsidP="00A9103D" w:rsidRDefault="00A9103D" w14:paraId="18D1677C" w14:textId="77777777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8% cemento</w:t>
      </w:r>
    </w:p>
    <w:p w:rsidRPr="009C47E3" w:rsidR="00A9103D" w:rsidP="00A9103D" w:rsidRDefault="00A9103D" w14:paraId="347BBD1D" w14:textId="77777777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5% pulpa y papel</w:t>
      </w:r>
    </w:p>
    <w:p w:rsidRPr="009C47E3" w:rsidR="00A9103D" w:rsidP="00A9103D" w:rsidRDefault="00A9103D" w14:paraId="0A12DCCD" w14:textId="77777777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8% aceite</w:t>
      </w:r>
    </w:p>
    <w:p w:rsidRPr="009C47E3" w:rsidR="00A9103D" w:rsidP="00A9103D" w:rsidRDefault="00A9103D" w14:paraId="10AD6118" w14:textId="77777777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8% petroquímica</w:t>
      </w:r>
    </w:p>
    <w:p w:rsidRPr="009C47E3" w:rsidR="00A9103D" w:rsidP="00A9103D" w:rsidRDefault="00A9103D" w14:paraId="6672872B" w14:textId="77777777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22% industrias grandes</w:t>
      </w:r>
    </w:p>
    <w:p w:rsidRPr="00A9103D" w:rsidR="00A9103D" w:rsidP="7DA99F3F" w:rsidRDefault="00A9103D" w14:paraId="4BD6B730" w14:textId="02391D0A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9C47E3">
        <w:rPr>
          <w:rFonts w:asciiTheme="majorHAnsi" w:hAnsiTheme="majorHAnsi" w:eastAsiaTheme="majorEastAsia" w:cstheme="majorBidi"/>
          <w:sz w:val="24"/>
          <w:szCs w:val="24"/>
        </w:rPr>
        <w:t>35% pymes</w:t>
      </w:r>
    </w:p>
    <w:p w:rsidR="007160FF" w:rsidP="7DA99F3F" w:rsidRDefault="007F21B2" w14:paraId="511433EF" w14:textId="56468DEC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 xml:space="preserve">Dentro del modelo de prospectiva </w:t>
      </w:r>
      <w:r w:rsidR="00D5427E">
        <w:rPr>
          <w:rFonts w:asciiTheme="majorHAnsi" w:hAnsiTheme="majorHAnsi" w:eastAsiaTheme="majorEastAsia" w:cstheme="majorBidi"/>
          <w:sz w:val="24"/>
          <w:szCs w:val="24"/>
        </w:rPr>
        <w:t>energética</w:t>
      </w:r>
      <w:r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CF760A">
        <w:rPr>
          <w:rFonts w:asciiTheme="majorHAnsi" w:hAnsiTheme="majorHAnsi" w:eastAsiaTheme="majorEastAsia" w:cstheme="majorBidi"/>
          <w:sz w:val="24"/>
          <w:szCs w:val="24"/>
        </w:rPr>
        <w:t>se incluyen</w:t>
      </w:r>
      <w:r w:rsidR="007160FF">
        <w:rPr>
          <w:rFonts w:asciiTheme="majorHAnsi" w:hAnsiTheme="majorHAnsi" w:eastAsiaTheme="majorEastAsia" w:cstheme="majorBidi"/>
          <w:sz w:val="24"/>
          <w:szCs w:val="24"/>
        </w:rPr>
        <w:t xml:space="preserve"> medida</w:t>
      </w:r>
      <w:r w:rsidR="00CF760A">
        <w:rPr>
          <w:rFonts w:asciiTheme="majorHAnsi" w:hAnsiTheme="majorHAnsi" w:eastAsiaTheme="majorEastAsia" w:cstheme="majorBidi"/>
          <w:sz w:val="24"/>
          <w:szCs w:val="24"/>
        </w:rPr>
        <w:t>s</w:t>
      </w:r>
      <w:r w:rsidR="007160FF">
        <w:rPr>
          <w:rFonts w:asciiTheme="majorHAnsi" w:hAnsiTheme="majorHAnsi" w:eastAsiaTheme="majorEastAsia" w:cstheme="majorBidi"/>
          <w:sz w:val="24"/>
          <w:szCs w:val="24"/>
        </w:rPr>
        <w:t xml:space="preserve"> de eficiencia </w:t>
      </w:r>
      <w:r w:rsidR="006005EE">
        <w:rPr>
          <w:rFonts w:asciiTheme="majorHAnsi" w:hAnsiTheme="majorHAnsi" w:eastAsiaTheme="majorEastAsia" w:cstheme="majorBidi"/>
          <w:sz w:val="24"/>
          <w:szCs w:val="24"/>
        </w:rPr>
        <w:t>energética</w:t>
      </w:r>
      <w:r w:rsidR="007160FF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B527AA">
        <w:rPr>
          <w:rFonts w:asciiTheme="majorHAnsi" w:hAnsiTheme="majorHAnsi" w:eastAsiaTheme="majorEastAsia" w:cstheme="majorBidi"/>
          <w:sz w:val="24"/>
          <w:szCs w:val="24"/>
        </w:rPr>
        <w:t xml:space="preserve">que </w:t>
      </w:r>
      <w:r w:rsidR="007160FF">
        <w:rPr>
          <w:rFonts w:asciiTheme="majorHAnsi" w:hAnsiTheme="majorHAnsi" w:eastAsiaTheme="majorEastAsia" w:cstheme="majorBidi"/>
          <w:sz w:val="24"/>
          <w:szCs w:val="24"/>
        </w:rPr>
        <w:t xml:space="preserve">se </w:t>
      </w:r>
      <w:r>
        <w:rPr>
          <w:rFonts w:asciiTheme="majorHAnsi" w:hAnsiTheme="majorHAnsi" w:eastAsiaTheme="majorEastAsia" w:cstheme="majorBidi"/>
          <w:sz w:val="24"/>
          <w:szCs w:val="24"/>
        </w:rPr>
        <w:t>re</w:t>
      </w:r>
      <w:r w:rsidR="007160FF">
        <w:rPr>
          <w:rFonts w:asciiTheme="majorHAnsi" w:hAnsiTheme="majorHAnsi" w:eastAsiaTheme="majorEastAsia" w:cstheme="majorBidi"/>
          <w:sz w:val="24"/>
          <w:szCs w:val="24"/>
        </w:rPr>
        <w:t>presenta</w:t>
      </w:r>
      <w:r w:rsidR="00B527AA">
        <w:rPr>
          <w:rFonts w:asciiTheme="majorHAnsi" w:hAnsiTheme="majorHAnsi" w:eastAsiaTheme="majorEastAsia" w:cstheme="majorBidi"/>
          <w:sz w:val="24"/>
          <w:szCs w:val="24"/>
        </w:rPr>
        <w:t>n</w:t>
      </w:r>
      <w:r w:rsidR="007160FF">
        <w:rPr>
          <w:rFonts w:asciiTheme="majorHAnsi" w:hAnsiTheme="majorHAnsi" w:eastAsiaTheme="majorEastAsia" w:cstheme="majorBidi"/>
          <w:sz w:val="24"/>
          <w:szCs w:val="24"/>
        </w:rPr>
        <w:t xml:space="preserve"> como un escenario</w:t>
      </w:r>
      <w:r>
        <w:rPr>
          <w:rFonts w:asciiTheme="majorHAnsi" w:hAnsiTheme="majorHAnsi" w:eastAsiaTheme="majorEastAsia" w:cstheme="majorBidi"/>
          <w:sz w:val="24"/>
          <w:szCs w:val="24"/>
        </w:rPr>
        <w:t xml:space="preserve"> que puede ser comparado contra una línea de base, cada escenario tendrá asociado indicadores desde el punto de vista energético como por ejemplo demanda </w:t>
      </w:r>
      <w:r w:rsidR="003C2439">
        <w:rPr>
          <w:rFonts w:asciiTheme="majorHAnsi" w:hAnsiTheme="majorHAnsi" w:eastAsiaTheme="majorEastAsia" w:cstheme="majorBidi"/>
          <w:sz w:val="24"/>
          <w:szCs w:val="24"/>
        </w:rPr>
        <w:t>energética</w:t>
      </w:r>
      <w:r>
        <w:rPr>
          <w:rFonts w:asciiTheme="majorHAnsi" w:hAnsiTheme="majorHAnsi" w:eastAsiaTheme="majorEastAsia" w:cstheme="majorBidi"/>
          <w:sz w:val="24"/>
          <w:szCs w:val="24"/>
        </w:rPr>
        <w:t xml:space="preserve">/demanda final, oferta de energía total asociada a cada medida, emisiones evitadas asociada a cada medida, costos a nivel de demanda, costo </w:t>
      </w:r>
      <w:r w:rsidR="003C2439">
        <w:rPr>
          <w:rFonts w:asciiTheme="majorHAnsi" w:hAnsiTheme="majorHAnsi" w:eastAsiaTheme="majorEastAsia" w:cstheme="majorBidi"/>
          <w:sz w:val="24"/>
          <w:szCs w:val="24"/>
        </w:rPr>
        <w:t>a nivel de transformación, de centrales eléctricas, de importación y exportación de recursos, etc.</w:t>
      </w:r>
    </w:p>
    <w:p w:rsidR="008C1F8A" w:rsidP="7DA99F3F" w:rsidRDefault="008C1F8A" w14:paraId="0AA2BD3E" w14:textId="7494E907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 xml:space="preserve">El modelo brinda </w:t>
      </w:r>
      <w:r w:rsidR="002268AA">
        <w:rPr>
          <w:rFonts w:asciiTheme="majorHAnsi" w:hAnsiTheme="majorHAnsi" w:eastAsiaTheme="majorEastAsia" w:cstheme="majorBidi"/>
          <w:sz w:val="24"/>
          <w:szCs w:val="24"/>
        </w:rPr>
        <w:t xml:space="preserve">orientación sobre medidas </w:t>
      </w:r>
      <w:r w:rsidR="00AF63BA">
        <w:rPr>
          <w:rFonts w:asciiTheme="majorHAnsi" w:hAnsiTheme="majorHAnsi" w:eastAsiaTheme="majorEastAsia" w:cstheme="majorBidi"/>
          <w:sz w:val="24"/>
          <w:szCs w:val="24"/>
        </w:rPr>
        <w:t>prioritarias,</w:t>
      </w:r>
      <w:r w:rsidR="002268AA">
        <w:rPr>
          <w:rFonts w:asciiTheme="majorHAnsi" w:hAnsiTheme="majorHAnsi" w:eastAsiaTheme="majorEastAsia" w:cstheme="majorBidi"/>
          <w:sz w:val="24"/>
          <w:szCs w:val="24"/>
        </w:rPr>
        <w:t xml:space="preserve"> pero no toma en cuenta muchas barreras </w:t>
      </w:r>
      <w:r w:rsidR="00AD23F2">
        <w:rPr>
          <w:rFonts w:asciiTheme="majorHAnsi" w:hAnsiTheme="majorHAnsi" w:eastAsiaTheme="majorEastAsia" w:cstheme="majorBidi"/>
          <w:sz w:val="24"/>
          <w:szCs w:val="24"/>
        </w:rPr>
        <w:t>a la</w:t>
      </w:r>
      <w:r w:rsidR="002268AA">
        <w:rPr>
          <w:rFonts w:asciiTheme="majorHAnsi" w:hAnsiTheme="majorHAnsi" w:eastAsiaTheme="majorEastAsia" w:cstheme="majorBidi"/>
          <w:sz w:val="24"/>
          <w:szCs w:val="24"/>
        </w:rPr>
        <w:t xml:space="preserve"> implementación que no </w:t>
      </w:r>
      <w:r w:rsidR="00AF63BA">
        <w:rPr>
          <w:rFonts w:asciiTheme="majorHAnsi" w:hAnsiTheme="majorHAnsi" w:eastAsiaTheme="majorEastAsia" w:cstheme="majorBidi"/>
          <w:sz w:val="24"/>
          <w:szCs w:val="24"/>
        </w:rPr>
        <w:t>están</w:t>
      </w:r>
      <w:r w:rsidR="002268AA">
        <w:rPr>
          <w:rFonts w:asciiTheme="majorHAnsi" w:hAnsiTheme="majorHAnsi" w:eastAsiaTheme="majorEastAsia" w:cstheme="majorBidi"/>
          <w:sz w:val="24"/>
          <w:szCs w:val="24"/>
        </w:rPr>
        <w:t xml:space="preserve"> planteadas en el modelo</w:t>
      </w:r>
      <w:r w:rsidR="001637FD">
        <w:rPr>
          <w:rFonts w:asciiTheme="majorHAnsi" w:hAnsiTheme="majorHAnsi" w:eastAsiaTheme="majorEastAsia" w:cstheme="majorBidi"/>
          <w:sz w:val="24"/>
          <w:szCs w:val="24"/>
        </w:rPr>
        <w:t xml:space="preserve"> y deben ser analizadas por separado. El modelo</w:t>
      </w:r>
      <w:r w:rsidR="002268AA">
        <w:rPr>
          <w:rFonts w:asciiTheme="majorHAnsi" w:hAnsiTheme="majorHAnsi" w:eastAsiaTheme="majorEastAsia" w:cstheme="majorBidi"/>
          <w:sz w:val="24"/>
          <w:szCs w:val="24"/>
        </w:rPr>
        <w:t xml:space="preserve"> es una exploración de </w:t>
      </w:r>
      <w:r w:rsidR="001637FD">
        <w:rPr>
          <w:rFonts w:asciiTheme="majorHAnsi" w:hAnsiTheme="majorHAnsi" w:eastAsiaTheme="majorEastAsia" w:cstheme="majorBidi"/>
          <w:sz w:val="24"/>
          <w:szCs w:val="24"/>
        </w:rPr>
        <w:t>escenarios, pero no una predicción a futuro.</w:t>
      </w:r>
    </w:p>
    <w:p w:rsidR="002B1255" w:rsidP="7DA99F3F" w:rsidRDefault="004B32C0" w14:paraId="78B81E39" w14:textId="1EE8551E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 xml:space="preserve">De las 8 ramas </w:t>
      </w:r>
      <w:r w:rsidR="00B13537">
        <w:rPr>
          <w:rFonts w:asciiTheme="majorHAnsi" w:hAnsiTheme="majorHAnsi" w:eastAsiaTheme="majorEastAsia" w:cstheme="majorBidi"/>
          <w:sz w:val="24"/>
          <w:szCs w:val="24"/>
        </w:rPr>
        <w:t xml:space="preserve">a las que </w:t>
      </w:r>
      <w:r w:rsidR="00502C6F">
        <w:rPr>
          <w:rFonts w:asciiTheme="majorHAnsi" w:hAnsiTheme="majorHAnsi" w:eastAsiaTheme="majorEastAsia" w:cstheme="majorBidi"/>
          <w:sz w:val="24"/>
          <w:szCs w:val="24"/>
        </w:rPr>
        <w:t>está</w:t>
      </w:r>
      <w:r w:rsidR="00B13537">
        <w:rPr>
          <w:rFonts w:asciiTheme="majorHAnsi" w:hAnsiTheme="majorHAnsi" w:eastAsiaTheme="majorEastAsia" w:cstheme="majorBidi"/>
          <w:sz w:val="24"/>
          <w:szCs w:val="24"/>
        </w:rPr>
        <w:t xml:space="preserve"> dirigido el plan,</w:t>
      </w:r>
      <w:r w:rsidR="00AA01D3">
        <w:rPr>
          <w:rFonts w:asciiTheme="majorHAnsi" w:hAnsiTheme="majorHAnsi" w:eastAsiaTheme="majorEastAsia" w:cstheme="majorBidi"/>
          <w:sz w:val="24"/>
          <w:szCs w:val="24"/>
        </w:rPr>
        <w:t xml:space="preserve"> c</w:t>
      </w:r>
      <w:r w:rsidRPr="7DA99F3F" w:rsidR="008B22CE">
        <w:rPr>
          <w:rFonts w:asciiTheme="majorHAnsi" w:hAnsiTheme="majorHAnsi" w:eastAsiaTheme="majorEastAsia" w:cstheme="majorBidi"/>
          <w:sz w:val="24"/>
          <w:szCs w:val="24"/>
        </w:rPr>
        <w:t>ada rama tiene asociada entre 5 y 7 medidas</w:t>
      </w:r>
      <w:r w:rsidR="00502C6F">
        <w:rPr>
          <w:rFonts w:asciiTheme="majorHAnsi" w:hAnsiTheme="majorHAnsi" w:eastAsiaTheme="majorEastAsia" w:cstheme="majorBidi"/>
          <w:sz w:val="24"/>
          <w:szCs w:val="24"/>
        </w:rPr>
        <w:t xml:space="preserve"> de eficiencia </w:t>
      </w:r>
      <w:r w:rsidR="009375E4">
        <w:rPr>
          <w:rFonts w:asciiTheme="majorHAnsi" w:hAnsiTheme="majorHAnsi" w:eastAsiaTheme="majorEastAsia" w:cstheme="majorBidi"/>
          <w:sz w:val="24"/>
          <w:szCs w:val="24"/>
        </w:rPr>
        <w:t>energética</w:t>
      </w:r>
      <w:r w:rsidRPr="7DA99F3F" w:rsidR="008B22CE">
        <w:rPr>
          <w:rFonts w:asciiTheme="majorHAnsi" w:hAnsiTheme="majorHAnsi" w:eastAsiaTheme="majorEastAsia" w:cstheme="majorBidi"/>
          <w:sz w:val="24"/>
          <w:szCs w:val="24"/>
        </w:rPr>
        <w:t xml:space="preserve"> y las ultimas 2 ramas</w:t>
      </w:r>
      <w:r w:rsidR="00502C6F">
        <w:rPr>
          <w:rFonts w:asciiTheme="majorHAnsi" w:hAnsiTheme="majorHAnsi" w:eastAsiaTheme="majorEastAsia" w:cstheme="majorBidi"/>
          <w:sz w:val="24"/>
          <w:szCs w:val="24"/>
        </w:rPr>
        <w:t xml:space="preserve"> (resto de grandes empresas y pymes)</w:t>
      </w:r>
      <w:r w:rsidRPr="7DA99F3F" w:rsidR="008B22CE">
        <w:rPr>
          <w:rFonts w:asciiTheme="majorHAnsi" w:hAnsiTheme="majorHAnsi" w:eastAsiaTheme="majorEastAsia" w:cstheme="majorBidi"/>
          <w:sz w:val="24"/>
          <w:szCs w:val="24"/>
        </w:rPr>
        <w:t xml:space="preserve"> tienen asociadas 2 medidas</w:t>
      </w:r>
      <w:r w:rsidR="00A9103D">
        <w:rPr>
          <w:rFonts w:asciiTheme="majorHAnsi" w:hAnsiTheme="majorHAnsi" w:eastAsiaTheme="majorEastAsia" w:cstheme="majorBidi"/>
          <w:sz w:val="24"/>
          <w:szCs w:val="24"/>
        </w:rPr>
        <w:t xml:space="preserve"> cada una.</w:t>
      </w:r>
    </w:p>
    <w:p w:rsidR="19C6AFE6" w:rsidP="7DA99F3F" w:rsidRDefault="19C6AFE6" w14:paraId="0CFBC3BF" w14:textId="6B33EA5E">
      <w:p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>El análisis de los resultados no solo reflejará</w:t>
      </w:r>
      <w:r w:rsidRPr="7DA99F3F" w:rsidR="1EECDDFD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7DA99F3F" w:rsidR="57386605">
        <w:rPr>
          <w:rFonts w:asciiTheme="majorHAnsi" w:hAnsiTheme="majorHAnsi" w:eastAsiaTheme="majorEastAsia" w:cstheme="majorBidi"/>
          <w:sz w:val="24"/>
          <w:szCs w:val="24"/>
        </w:rPr>
        <w:t xml:space="preserve">el ahorro </w:t>
      </w:r>
      <w:r w:rsidRPr="7DA99F3F" w:rsidR="13E44BA4">
        <w:rPr>
          <w:rFonts w:asciiTheme="majorHAnsi" w:hAnsiTheme="majorHAnsi" w:eastAsiaTheme="majorEastAsia" w:cstheme="majorBidi"/>
          <w:sz w:val="24"/>
          <w:szCs w:val="24"/>
        </w:rPr>
        <w:t>de</w:t>
      </w:r>
      <w:r w:rsidRPr="7DA99F3F" w:rsidR="1EECDDFD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7DA99F3F" w:rsidR="2C9EAB51">
        <w:rPr>
          <w:rFonts w:asciiTheme="majorHAnsi" w:hAnsiTheme="majorHAnsi" w:eastAsiaTheme="majorEastAsia" w:cstheme="majorBidi"/>
          <w:sz w:val="24"/>
          <w:szCs w:val="24"/>
        </w:rPr>
        <w:t>energía</w:t>
      </w:r>
      <w:r w:rsidRPr="7DA99F3F" w:rsidR="1EECDDFD">
        <w:rPr>
          <w:rFonts w:asciiTheme="majorHAnsi" w:hAnsiTheme="majorHAnsi" w:eastAsiaTheme="majorEastAsia" w:cstheme="majorBidi"/>
          <w:sz w:val="24"/>
          <w:szCs w:val="24"/>
        </w:rPr>
        <w:t xml:space="preserve"> sino </w:t>
      </w:r>
      <w:r w:rsidRPr="7DA99F3F" w:rsidR="2CC7817E">
        <w:rPr>
          <w:rFonts w:asciiTheme="majorHAnsi" w:hAnsiTheme="majorHAnsi" w:eastAsiaTheme="majorEastAsia" w:cstheme="majorBidi"/>
          <w:sz w:val="24"/>
          <w:szCs w:val="24"/>
        </w:rPr>
        <w:t>también</w:t>
      </w:r>
      <w:r w:rsidRPr="7DA99F3F" w:rsidR="1EECDDFD">
        <w:rPr>
          <w:rFonts w:asciiTheme="majorHAnsi" w:hAnsiTheme="majorHAnsi" w:eastAsiaTheme="majorEastAsia" w:cstheme="majorBidi"/>
          <w:sz w:val="24"/>
          <w:szCs w:val="24"/>
        </w:rPr>
        <w:t xml:space="preserve"> se </w:t>
      </w:r>
      <w:r w:rsidRPr="7DA99F3F" w:rsidR="0C9B1745">
        <w:rPr>
          <w:rFonts w:asciiTheme="majorHAnsi" w:hAnsiTheme="majorHAnsi" w:eastAsiaTheme="majorEastAsia" w:cstheme="majorBidi"/>
          <w:sz w:val="24"/>
          <w:szCs w:val="24"/>
        </w:rPr>
        <w:t>podrá</w:t>
      </w:r>
      <w:r w:rsidRPr="7DA99F3F" w:rsidR="1EECDDFD">
        <w:rPr>
          <w:rFonts w:asciiTheme="majorHAnsi" w:hAnsiTheme="majorHAnsi" w:eastAsiaTheme="majorEastAsia" w:cstheme="majorBidi"/>
          <w:sz w:val="24"/>
          <w:szCs w:val="24"/>
        </w:rPr>
        <w:t xml:space="preserve"> contrastar con el ahorro en </w:t>
      </w:r>
      <w:r w:rsidRPr="7DA99F3F" w:rsidR="7023D1F0">
        <w:rPr>
          <w:rFonts w:asciiTheme="majorHAnsi" w:hAnsiTheme="majorHAnsi" w:eastAsiaTheme="majorEastAsia" w:cstheme="majorBidi"/>
          <w:sz w:val="24"/>
          <w:szCs w:val="24"/>
        </w:rPr>
        <w:t>dólares</w:t>
      </w:r>
      <w:r w:rsidRPr="7DA99F3F" w:rsidR="1EECDDFD">
        <w:rPr>
          <w:rFonts w:asciiTheme="majorHAnsi" w:hAnsiTheme="majorHAnsi" w:eastAsiaTheme="majorEastAsia" w:cstheme="majorBidi"/>
          <w:sz w:val="24"/>
          <w:szCs w:val="24"/>
        </w:rPr>
        <w:t xml:space="preserve"> o en barril de </w:t>
      </w:r>
      <w:r w:rsidRPr="7DA99F3F" w:rsidR="51C068AF">
        <w:rPr>
          <w:rFonts w:asciiTheme="majorHAnsi" w:hAnsiTheme="majorHAnsi" w:eastAsiaTheme="majorEastAsia" w:cstheme="majorBidi"/>
          <w:sz w:val="24"/>
          <w:szCs w:val="24"/>
        </w:rPr>
        <w:t>petróleo.</w:t>
      </w:r>
    </w:p>
    <w:p w:rsidR="336DF786" w:rsidP="7DA99F3F" w:rsidRDefault="336DF786" w14:paraId="1154BD7E" w14:textId="753EEDB9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DFC40B5" wp14:editId="660900A6">
            <wp:extent cx="4419599" cy="2762250"/>
            <wp:effectExtent l="0" t="0" r="635" b="0"/>
            <wp:docPr id="1786687027" name="Imagen 178668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87027" name="Imagen 17866870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599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DE" w:rsidP="7DA99F3F" w:rsidRDefault="006109DE" w14:paraId="6320DC4B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="5D9F0842" w:rsidP="7DA99F3F" w:rsidRDefault="5D9F0842" w14:paraId="69B4207E" w14:textId="6CFDE401">
      <w:pPr>
        <w:rPr>
          <w:rFonts w:asciiTheme="majorHAnsi" w:hAnsiTheme="majorHAnsi" w:eastAsiaTheme="majorEastAsia" w:cstheme="majorBidi"/>
          <w:sz w:val="24"/>
          <w:szCs w:val="24"/>
        </w:rPr>
      </w:pPr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El documento de trabajo estará disponible en las próximas semanas en </w:t>
      </w:r>
      <w:r w:rsidR="00EE6585">
        <w:rPr>
          <w:rFonts w:asciiTheme="majorHAnsi" w:hAnsiTheme="majorHAnsi" w:eastAsiaTheme="majorEastAsia" w:cstheme="majorBidi"/>
          <w:sz w:val="24"/>
          <w:szCs w:val="24"/>
        </w:rPr>
        <w:t xml:space="preserve">la </w:t>
      </w:r>
      <w:r w:rsidR="00455BE3">
        <w:rPr>
          <w:rFonts w:asciiTheme="majorHAnsi" w:hAnsiTheme="majorHAnsi" w:eastAsiaTheme="majorEastAsia" w:cstheme="majorBidi"/>
          <w:sz w:val="24"/>
          <w:szCs w:val="24"/>
        </w:rPr>
        <w:t>página</w:t>
      </w:r>
      <w:r w:rsidR="00EE6585">
        <w:rPr>
          <w:rFonts w:asciiTheme="majorHAnsi" w:hAnsiTheme="majorHAnsi" w:eastAsiaTheme="majorEastAsia" w:cstheme="majorBidi"/>
          <w:sz w:val="24"/>
          <w:szCs w:val="24"/>
        </w:rPr>
        <w:t xml:space="preserve"> web</w:t>
      </w:r>
      <w:r w:rsidR="00CC3EDE">
        <w:rPr>
          <w:rFonts w:asciiTheme="majorHAnsi" w:hAnsiTheme="majorHAnsi" w:eastAsiaTheme="majorEastAsia" w:cstheme="majorBidi"/>
          <w:sz w:val="24"/>
          <w:szCs w:val="24"/>
        </w:rPr>
        <w:t xml:space="preserve"> de</w:t>
      </w:r>
      <w:r w:rsidR="00455BE3">
        <w:rPr>
          <w:rFonts w:asciiTheme="majorHAnsi" w:hAnsiTheme="majorHAnsi" w:eastAsiaTheme="majorEastAsia" w:cstheme="majorBidi"/>
          <w:sz w:val="24"/>
          <w:szCs w:val="24"/>
        </w:rPr>
        <w:t xml:space="preserve"> eficiencia energética: </w:t>
      </w:r>
      <w:hyperlink w:history="1" r:id="rId11">
        <w:r w:rsidRPr="00023BC0" w:rsidR="00455BE3">
          <w:rPr>
            <w:rStyle w:val="Hyperlink"/>
            <w:rFonts w:asciiTheme="majorHAnsi" w:hAnsiTheme="majorHAnsi" w:eastAsiaTheme="majorEastAsia" w:cstheme="majorBidi"/>
            <w:sz w:val="24"/>
            <w:szCs w:val="24"/>
          </w:rPr>
          <w:t>https://eficienciaenergetica.net.ar/</w:t>
        </w:r>
      </w:hyperlink>
      <w:r w:rsidRPr="7DA99F3F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</w:p>
    <w:p w:rsidR="00455BE3" w:rsidP="7DA99F3F" w:rsidRDefault="00455BE3" w14:paraId="0F9E7B4B" w14:textId="0E985AE3">
      <w:p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>Y también comparto el link de la charla completa en youtube:</w:t>
      </w:r>
      <w:r w:rsidR="006109DE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hyperlink w:history="1" r:id="rId12">
        <w:r w:rsidRPr="00023BC0" w:rsidR="006109DE">
          <w:rPr>
            <w:rStyle w:val="Hyperlink"/>
            <w:rFonts w:asciiTheme="majorHAnsi" w:hAnsiTheme="majorHAnsi" w:eastAsiaTheme="majorEastAsia" w:cstheme="majorBidi"/>
            <w:sz w:val="24"/>
            <w:szCs w:val="24"/>
          </w:rPr>
          <w:t>https://www.youtube.com/watch?v=UMLMoYaQO9Q&amp;t=1351s&amp;ab_channel=ProyectoEficienciaEnerg%C3%A9ticaenArgentina</w:t>
        </w:r>
      </w:hyperlink>
    </w:p>
    <w:p w:rsidR="006109DE" w:rsidP="7DA99F3F" w:rsidRDefault="006109DE" w14:paraId="54119E9E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="0A30EC93" w:rsidP="0A30EC93" w:rsidRDefault="0A30EC93" w14:paraId="280F4FE7" w14:textId="5E0953B2">
      <w:pPr>
        <w:rPr>
          <w:rFonts w:ascii="Calibri" w:hAnsi="Calibri" w:eastAsia="Calibri" w:cs="Calibri"/>
          <w:sz w:val="24"/>
          <w:szCs w:val="24"/>
        </w:rPr>
      </w:pPr>
    </w:p>
    <w:p w:rsidR="0A30EC93" w:rsidP="0A30EC93" w:rsidRDefault="0A30EC93" w14:paraId="61AAD915" w14:textId="6D146E72">
      <w:pPr>
        <w:rPr>
          <w:rFonts w:ascii="Calibri" w:hAnsi="Calibri" w:eastAsia="Calibri" w:cs="Calibri"/>
          <w:sz w:val="24"/>
          <w:szCs w:val="24"/>
        </w:rPr>
      </w:pPr>
    </w:p>
    <w:sectPr w:rsidR="0A30EC93">
      <w:head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95E" w:rsidP="00084740" w:rsidRDefault="0095295E" w14:paraId="3D3F33D5" w14:textId="77777777">
      <w:pPr>
        <w:spacing w:after="0" w:line="240" w:lineRule="auto"/>
      </w:pPr>
      <w:r>
        <w:separator/>
      </w:r>
    </w:p>
  </w:endnote>
  <w:endnote w:type="continuationSeparator" w:id="0">
    <w:p w:rsidR="0095295E" w:rsidP="00084740" w:rsidRDefault="0095295E" w14:paraId="6BAED4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95E" w:rsidP="00084740" w:rsidRDefault="0095295E" w14:paraId="354DA858" w14:textId="77777777">
      <w:pPr>
        <w:spacing w:after="0" w:line="240" w:lineRule="auto"/>
      </w:pPr>
      <w:r>
        <w:separator/>
      </w:r>
    </w:p>
  </w:footnote>
  <w:footnote w:type="continuationSeparator" w:id="0">
    <w:p w:rsidR="0095295E" w:rsidP="00084740" w:rsidRDefault="0095295E" w14:paraId="594294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4740" w:rsidRDefault="005615C2" w14:paraId="66D1520C" w14:textId="1657B350">
    <w:pPr>
      <w:pStyle w:val="Header"/>
    </w:pPr>
    <w:r>
      <w:rPr>
        <w:noProof/>
      </w:rPr>
      <w:drawing>
        <wp:inline distT="0" distB="0" distL="0" distR="0" wp14:anchorId="4C0C5FF8" wp14:editId="3309B453">
          <wp:extent cx="5834380" cy="113411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MY31DC53MFyfX" id="p39dqWn1"/>
    <int:WordHash hashCode="bNuzMiLqsQxBdn" id="T5kB8f3b"/>
    <int:WordHash hashCode="IawZlbXpZT7PuA" id="/VX7l4jb"/>
    <int:WordHash hashCode="c3YPARieLwvydw" id="j3hhyrEx"/>
  </int:Manifest>
  <int:Observations>
    <int:Content id="p39dqWn1">
      <int:Rejection type="LegacyProofing"/>
    </int:Content>
    <int:Content id="T5kB8f3b">
      <int:Rejection type="LegacyProofing"/>
    </int:Content>
    <int:Content id="/VX7l4jb">
      <int:Rejection type="LegacyProofing"/>
    </int:Content>
    <int:Content id="j3hhyrE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1C6"/>
    <w:multiLevelType w:val="hybridMultilevel"/>
    <w:tmpl w:val="66E6E1CE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43773C"/>
    <w:multiLevelType w:val="hybridMultilevel"/>
    <w:tmpl w:val="200E27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01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BA7C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F089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CE21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684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54FB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DC5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CC6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BA4434"/>
    <w:multiLevelType w:val="hybridMultilevel"/>
    <w:tmpl w:val="7A965116"/>
    <w:lvl w:ilvl="0" w:tplc="2F7E74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401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BA7C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F089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CE21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684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54FB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DC5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CC6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9F129E"/>
    <w:multiLevelType w:val="hybridMultilevel"/>
    <w:tmpl w:val="D7F0D0B2"/>
    <w:lvl w:ilvl="0" w:tplc="DB9EF8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5CA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41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CAF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C27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96A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16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08E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3C1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5874F"/>
    <w:rsid w:val="000206E0"/>
    <w:rsid w:val="0004085F"/>
    <w:rsid w:val="000560FF"/>
    <w:rsid w:val="000710C2"/>
    <w:rsid w:val="00084740"/>
    <w:rsid w:val="000B509B"/>
    <w:rsid w:val="000C4944"/>
    <w:rsid w:val="000D5BD9"/>
    <w:rsid w:val="000E52B2"/>
    <w:rsid w:val="000E5896"/>
    <w:rsid w:val="001461D6"/>
    <w:rsid w:val="001637FD"/>
    <w:rsid w:val="001B48BB"/>
    <w:rsid w:val="00210DC2"/>
    <w:rsid w:val="002268AA"/>
    <w:rsid w:val="002470FF"/>
    <w:rsid w:val="0027194D"/>
    <w:rsid w:val="002B1255"/>
    <w:rsid w:val="002B568A"/>
    <w:rsid w:val="00364CC1"/>
    <w:rsid w:val="00380BA6"/>
    <w:rsid w:val="00385B8B"/>
    <w:rsid w:val="003C2439"/>
    <w:rsid w:val="003D3CF3"/>
    <w:rsid w:val="003D698B"/>
    <w:rsid w:val="003E4F73"/>
    <w:rsid w:val="0042781F"/>
    <w:rsid w:val="00445C16"/>
    <w:rsid w:val="00455BE3"/>
    <w:rsid w:val="00465331"/>
    <w:rsid w:val="00490430"/>
    <w:rsid w:val="00497299"/>
    <w:rsid w:val="004B32C0"/>
    <w:rsid w:val="004D2B17"/>
    <w:rsid w:val="00502C6F"/>
    <w:rsid w:val="00526186"/>
    <w:rsid w:val="005615C2"/>
    <w:rsid w:val="005BAC05"/>
    <w:rsid w:val="006005EE"/>
    <w:rsid w:val="006109DE"/>
    <w:rsid w:val="00670632"/>
    <w:rsid w:val="00696139"/>
    <w:rsid w:val="007160FF"/>
    <w:rsid w:val="00730E13"/>
    <w:rsid w:val="007F01A0"/>
    <w:rsid w:val="007F21B2"/>
    <w:rsid w:val="008B22CE"/>
    <w:rsid w:val="008B729B"/>
    <w:rsid w:val="008C1F8A"/>
    <w:rsid w:val="008D4839"/>
    <w:rsid w:val="009375E4"/>
    <w:rsid w:val="0095295E"/>
    <w:rsid w:val="00957765"/>
    <w:rsid w:val="009B2F41"/>
    <w:rsid w:val="009B5643"/>
    <w:rsid w:val="009C47E3"/>
    <w:rsid w:val="00A9103D"/>
    <w:rsid w:val="00AA01D3"/>
    <w:rsid w:val="00AA3B38"/>
    <w:rsid w:val="00AD23F2"/>
    <w:rsid w:val="00AD65AC"/>
    <w:rsid w:val="00AD67C5"/>
    <w:rsid w:val="00AF63BA"/>
    <w:rsid w:val="00AFFF94"/>
    <w:rsid w:val="00B13537"/>
    <w:rsid w:val="00B527AA"/>
    <w:rsid w:val="00BA4A60"/>
    <w:rsid w:val="00BE5FAA"/>
    <w:rsid w:val="00BF715B"/>
    <w:rsid w:val="00C46C92"/>
    <w:rsid w:val="00C852C0"/>
    <w:rsid w:val="00CA41A4"/>
    <w:rsid w:val="00CC3EDE"/>
    <w:rsid w:val="00CC4489"/>
    <w:rsid w:val="00CD4669"/>
    <w:rsid w:val="00CF760A"/>
    <w:rsid w:val="00D02395"/>
    <w:rsid w:val="00D20282"/>
    <w:rsid w:val="00D5427E"/>
    <w:rsid w:val="00DC6DFE"/>
    <w:rsid w:val="00DD2CBE"/>
    <w:rsid w:val="00E24D58"/>
    <w:rsid w:val="00E56AEB"/>
    <w:rsid w:val="00E7518C"/>
    <w:rsid w:val="00E91D80"/>
    <w:rsid w:val="00EC7557"/>
    <w:rsid w:val="00EE6585"/>
    <w:rsid w:val="00EF6E0A"/>
    <w:rsid w:val="00F10BF4"/>
    <w:rsid w:val="00FA22E5"/>
    <w:rsid w:val="00FE50DC"/>
    <w:rsid w:val="035EE85C"/>
    <w:rsid w:val="05B5C189"/>
    <w:rsid w:val="06A90E58"/>
    <w:rsid w:val="084D958D"/>
    <w:rsid w:val="0A30EC93"/>
    <w:rsid w:val="0B0D457A"/>
    <w:rsid w:val="0B9E5EAC"/>
    <w:rsid w:val="0C9B1745"/>
    <w:rsid w:val="0D7684E2"/>
    <w:rsid w:val="0DF3E78C"/>
    <w:rsid w:val="0EBCD711"/>
    <w:rsid w:val="10FFEB92"/>
    <w:rsid w:val="129BBBF3"/>
    <w:rsid w:val="13E44BA4"/>
    <w:rsid w:val="15FEF971"/>
    <w:rsid w:val="16169B4C"/>
    <w:rsid w:val="164FB6DB"/>
    <w:rsid w:val="16AE5BBD"/>
    <w:rsid w:val="18615C72"/>
    <w:rsid w:val="18B87200"/>
    <w:rsid w:val="19C6AFE6"/>
    <w:rsid w:val="1AB94237"/>
    <w:rsid w:val="1AFDE2DC"/>
    <w:rsid w:val="1E2AED6D"/>
    <w:rsid w:val="1EECDDFD"/>
    <w:rsid w:val="20023FFF"/>
    <w:rsid w:val="210373E5"/>
    <w:rsid w:val="21D75B2D"/>
    <w:rsid w:val="223BBB2E"/>
    <w:rsid w:val="245666F2"/>
    <w:rsid w:val="255D7F48"/>
    <w:rsid w:val="285536A2"/>
    <w:rsid w:val="2C9EAB51"/>
    <w:rsid w:val="2CC7817E"/>
    <w:rsid w:val="2CD8853E"/>
    <w:rsid w:val="2D5EF955"/>
    <w:rsid w:val="2E241249"/>
    <w:rsid w:val="2FC94938"/>
    <w:rsid w:val="328DC37A"/>
    <w:rsid w:val="336DF786"/>
    <w:rsid w:val="33F5D513"/>
    <w:rsid w:val="35675678"/>
    <w:rsid w:val="35A415AE"/>
    <w:rsid w:val="35A4E1AE"/>
    <w:rsid w:val="362726A0"/>
    <w:rsid w:val="3740DE4A"/>
    <w:rsid w:val="38C1C4C5"/>
    <w:rsid w:val="39712841"/>
    <w:rsid w:val="3B0E5968"/>
    <w:rsid w:val="3D23428C"/>
    <w:rsid w:val="3F7E9239"/>
    <w:rsid w:val="405DAA4B"/>
    <w:rsid w:val="46510C0F"/>
    <w:rsid w:val="46A79B20"/>
    <w:rsid w:val="4A426550"/>
    <w:rsid w:val="4CFA125C"/>
    <w:rsid w:val="4D4E6956"/>
    <w:rsid w:val="4ED0771A"/>
    <w:rsid w:val="500FD48F"/>
    <w:rsid w:val="50B1A6D4"/>
    <w:rsid w:val="50D288EB"/>
    <w:rsid w:val="51C068AF"/>
    <w:rsid w:val="52820077"/>
    <w:rsid w:val="5668604E"/>
    <w:rsid w:val="57386605"/>
    <w:rsid w:val="57CFE632"/>
    <w:rsid w:val="57E8744F"/>
    <w:rsid w:val="58AFCB93"/>
    <w:rsid w:val="58BB215F"/>
    <w:rsid w:val="596BB693"/>
    <w:rsid w:val="59734F60"/>
    <w:rsid w:val="5CA35755"/>
    <w:rsid w:val="5D440FB0"/>
    <w:rsid w:val="5D9F0842"/>
    <w:rsid w:val="5E26FC73"/>
    <w:rsid w:val="5E6AC472"/>
    <w:rsid w:val="5EA21ACC"/>
    <w:rsid w:val="5F091455"/>
    <w:rsid w:val="60E0A05F"/>
    <w:rsid w:val="60E7E367"/>
    <w:rsid w:val="641F8429"/>
    <w:rsid w:val="676394FC"/>
    <w:rsid w:val="6D4D1BF0"/>
    <w:rsid w:val="6DBBF246"/>
    <w:rsid w:val="6DCF1D43"/>
    <w:rsid w:val="6DEA6B74"/>
    <w:rsid w:val="6E845C92"/>
    <w:rsid w:val="6F6AEDA4"/>
    <w:rsid w:val="7023D1F0"/>
    <w:rsid w:val="70B7971C"/>
    <w:rsid w:val="71E5874F"/>
    <w:rsid w:val="73BEF4FA"/>
    <w:rsid w:val="7428FC5A"/>
    <w:rsid w:val="75CAC456"/>
    <w:rsid w:val="76A7250B"/>
    <w:rsid w:val="7772AC0E"/>
    <w:rsid w:val="7775FF89"/>
    <w:rsid w:val="77B9C788"/>
    <w:rsid w:val="790F4266"/>
    <w:rsid w:val="7AD6DF27"/>
    <w:rsid w:val="7CD78C6F"/>
    <w:rsid w:val="7CEC93B1"/>
    <w:rsid w:val="7DA99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DA08"/>
  <w15:chartTrackingRefBased/>
  <w15:docId w15:val="{5AC82FFA-2713-434F-9FDD-672CDE4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8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B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740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4740"/>
  </w:style>
  <w:style w:type="paragraph" w:styleId="Footer">
    <w:name w:val="footer"/>
    <w:basedOn w:val="Normal"/>
    <w:link w:val="FooterChar"/>
    <w:uiPriority w:val="99"/>
    <w:unhideWhenUsed/>
    <w:rsid w:val="00084740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UMLMoYaQO9Q&amp;t=1351s&amp;ab_channel=ProyectoEficienciaEnerg%C3%A9ticaenArgentina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ficienciaenergetica.net.ar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9/09/relationships/intelligence" Target="intelligence.xml" Id="Rd658c017c61f47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A7E260D84AC34AA66A14455E052044" ma:contentTypeVersion="11" ma:contentTypeDescription="Crear nuevo documento." ma:contentTypeScope="" ma:versionID="f76f3dfaa4184c0e46e88503453b4e23">
  <xsd:schema xmlns:xsd="http://www.w3.org/2001/XMLSchema" xmlns:xs="http://www.w3.org/2001/XMLSchema" xmlns:p="http://schemas.microsoft.com/office/2006/metadata/properties" xmlns:ns2="367c8323-f542-4734-beea-a8d83b8b0fbb" xmlns:ns3="3c1203d5-69b4-464d-9007-d9434ee284bd" targetNamespace="http://schemas.microsoft.com/office/2006/metadata/properties" ma:root="true" ma:fieldsID="be08cd77a5769f33b7d3a7dfe99d9e1c" ns2:_="" ns3:_="">
    <xsd:import namespace="367c8323-f542-4734-beea-a8d83b8b0fbb"/>
    <xsd:import namespace="3c1203d5-69b4-464d-9007-d9434ee28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8323-f542-4734-beea-a8d83b8b0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203d5-69b4-464d-9007-d9434ee28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08825-5061-440A-A27A-156106CD7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C9D453-ACD2-4FDA-9859-13466F111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9C6C5-8D71-45C6-BC6E-9647A33DD3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Esteban Gonzalez</dc:creator>
  <keywords/>
  <dc:description/>
  <lastModifiedBy>Mariana Arrazubieta</lastModifiedBy>
  <revision>87</revision>
  <dcterms:created xsi:type="dcterms:W3CDTF">2021-08-14T05:01:00.0000000Z</dcterms:created>
  <dcterms:modified xsi:type="dcterms:W3CDTF">2021-09-15T20:31:45.7586217Z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0x01010059A7E260D84AC34AA66A14455E052044</vt:lpwstr>
  </property>
</Properties>
</file>